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120" w:line="36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pStyle w:val="2"/>
        <w:spacing w:before="240" w:after="120" w:line="360" w:lineRule="auto"/>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rPr>
        <w:t>工程创客赛道</w:t>
      </w:r>
      <w:r>
        <w:rPr>
          <w:rFonts w:hint="eastAsia" w:ascii="方正小标宋简体" w:hAnsi="方正小标宋简体" w:eastAsia="方正小标宋简体" w:cs="方正小标宋简体"/>
          <w:b w:val="0"/>
          <w:bCs w:val="0"/>
          <w:sz w:val="32"/>
          <w:szCs w:val="32"/>
          <w:lang w:val="en-US" w:eastAsia="zh-CN"/>
        </w:rPr>
        <w:t>命题细则</w:t>
      </w:r>
    </w:p>
    <w:p>
      <w:pPr>
        <w:pStyle w:val="3"/>
        <w:spacing w:before="120" w:after="120" w:line="240" w:lineRule="auto"/>
        <w:rPr>
          <w:rFonts w:ascii="Times New Roman" w:hAnsi="Times New Roman" w:eastAsia="微软雅黑" w:cs="Times New Roman"/>
          <w:b w:val="0"/>
          <w:sz w:val="30"/>
          <w:szCs w:val="30"/>
        </w:rPr>
      </w:pPr>
      <w:r>
        <w:rPr>
          <w:rFonts w:hint="eastAsia" w:ascii="黑体" w:hAnsi="黑体" w:eastAsia="黑体" w:cs="黑体"/>
          <w:b w:val="0"/>
          <w:sz w:val="30"/>
          <w:szCs w:val="30"/>
        </w:rPr>
        <w:t>一、未来技术探索赛项</w:t>
      </w:r>
    </w:p>
    <w:p>
      <w:pPr>
        <w:pStyle w:val="4"/>
        <w:spacing w:before="0" w:after="0"/>
        <w:rPr>
          <w:rFonts w:hint="eastAsia" w:ascii="黑体" w:hAnsi="黑体" w:eastAsia="黑体" w:cs="黑体"/>
          <w:b w:val="0"/>
          <w:sz w:val="28"/>
          <w:szCs w:val="28"/>
          <w:lang w:val="en-US" w:eastAsia="zh-CN"/>
        </w:rPr>
      </w:pPr>
      <w:r>
        <w:rPr>
          <w:rFonts w:hint="eastAsia" w:ascii="黑体" w:hAnsi="黑体" w:eastAsia="黑体" w:cs="黑体"/>
          <w:b w:val="0"/>
          <w:sz w:val="28"/>
          <w:szCs w:val="28"/>
        </w:rPr>
        <w:t>1. 赛项要求</w:t>
      </w:r>
      <w:r>
        <w:rPr>
          <w:rFonts w:hint="eastAsia" w:ascii="黑体" w:hAnsi="黑体" w:eastAsia="黑体" w:cs="黑体"/>
          <w:b w:val="0"/>
          <w:sz w:val="28"/>
          <w:szCs w:val="28"/>
          <w:lang w:val="en-US" w:eastAsia="zh-CN"/>
        </w:rPr>
        <w:t>a</w:t>
      </w:r>
    </w:p>
    <w:p>
      <w:pPr>
        <w:tabs>
          <w:tab w:val="left" w:pos="162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1）对参赛作品/内容的要求</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该赛项面向瞄准全球未来前沿性、革命性、颠覆性科技创新热点，打破传统按照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"https://baike.baidu.com/item/%E5%AD%A6%E7%A7%91%E9%97%A8%E7%B1%BB/8578394" \t "https://baike.baidu.com/item/%E6%9C%AA%E6%9D%A5%E6%8A%80%E6%9C%AF%E5%AD%A6%E9%99%A2/_blank"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rPr>
        <w:t>学科门类</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划分的知识体系，促进凝练基于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"https://baike.baidu.com/item/%E5%AD%A6%E7%A7%91%E4%BA%A4%E5%8F%89/2331798" \t "https://baike.baidu.com/item/%E6%9C%AA%E6%9D%A5%E6%8A%80%E6%9C%AF%E5%AD%A6%E9%99%A2/_blank"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rPr>
        <w:t>学科交叉</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和跨界知识融合的未来技术特色，鼓励师生团队面向未来技术的“奇思妙想”。根据参赛团队提交的参赛项目方案与实物（功能样机、数字样机或关键原理展示装置）展示情况，重点考察参赛团队的面向未来技术的前瞻性思维与原始创新能力水平。</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未来技术以“创新、协调、绿色、开放、共享”为主题，包括但不限于先进制造、信息技术、生命与健康、材料、能源、空间及交通运输、气候、生态与环境等领域，鼓励团队围绕其他未来技术领域进行探索。</w:t>
      </w:r>
    </w:p>
    <w:p>
      <w:pPr>
        <w:tabs>
          <w:tab w:val="left" w:pos="162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2）参赛方式和要求</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（1）大赛以团队为单位报名参赛。每个团队的参赛成员不多于4人，且须为项目的实际核心成员。参赛团队所报参赛项目须为本团队独立完成的项目，不得借用他人项目参赛。</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（2）所有参赛材料和现场答辩原则上使用中文。如有其他语言需求，请联系大赛组委会。</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（3）参赛项目不得含有任何违反《中华人民共和国宪法》及其他法律、法规的内容。须尊重中国文化，符合公序良俗。</w:t>
      </w:r>
    </w:p>
    <w:p>
      <w:pPr>
        <w:tabs>
          <w:tab w:val="left" w:pos="162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3）参赛对象和条件</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（1）参赛申报人须为团队负责人，且须为全日制普通高等学校在校本科生或研究生。</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（2）学校科技成果转化项目不能参赛（科技成果的完成人、所有人中参赛申报人排名第一的除外）。</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（3）允许教师与学生共同组队参赛，且参赛项目中的教师须为高校在编教师。</w:t>
      </w:r>
    </w:p>
    <w:p>
      <w:pPr>
        <w:pStyle w:val="4"/>
        <w:spacing w:before="0" w:after="0"/>
        <w:rPr>
          <w:rFonts w:hint="eastAsia" w:ascii="黑体" w:hAnsi="黑体" w:eastAsia="黑体" w:cs="黑体"/>
          <w:b w:val="0"/>
          <w:sz w:val="28"/>
          <w:szCs w:val="28"/>
        </w:rPr>
      </w:pPr>
      <w:bookmarkStart w:id="0" w:name="_GoBack"/>
      <w:bookmarkEnd w:id="0"/>
      <w:r>
        <w:rPr>
          <w:rFonts w:hint="eastAsia" w:ascii="黑体" w:hAnsi="黑体" w:eastAsia="黑体" w:cs="黑体"/>
          <w:b w:val="0"/>
          <w:sz w:val="28"/>
          <w:szCs w:val="28"/>
        </w:rPr>
        <w:t>2. 比赛赛制和具体要求</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赛项采用推荐赛和决赛两级赛制。推荐赛由大赛组委会负责组织，每所高校自行遴选并推荐参加推荐赛的项目不超过3个。大赛组委会将根据参赛项目水平等因素综合考虑晋级决赛名额。参赛具体要求如下。</w:t>
      </w:r>
    </w:p>
    <w:p>
      <w:pPr>
        <w:tabs>
          <w:tab w:val="left" w:pos="162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1）推荐赛</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推荐赛采用线下评审方式进行。参赛团队应根据赛项要求，线下提交参赛项目评审材料。参赛项目评审材料提交截止时间不晚于2024年12月20日。</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赛项目评审材料包括项目报告（PDF文档）、项目汇报PPT、实物（如功能样机、数字样机或关键原理展示装置）展示视频（MP4格式，时长不多于3分钟）和制作过程宣传短视频（MP4格式，时长不多于3分钟）四部分。其中，项目报告包括但不限于以下内容：</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（1）必须阐述参赛项目属于未来技术领域的理由与依据；</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（2）清晰描述参赛项目技术原理和达到的关键性能指标；</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（3）用于展示的实物多角度照片。</w:t>
      </w:r>
    </w:p>
    <w:p>
      <w:pPr>
        <w:tabs>
          <w:tab w:val="left" w:pos="162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2）决赛</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决赛采用现场评审方式进行，主要包括参赛项目实物公开展示与现场答辩环节。具体要求由大赛组委会另行通知。</w:t>
      </w:r>
    </w:p>
    <w:p>
      <w:pPr>
        <w:pStyle w:val="3"/>
        <w:tabs>
          <w:tab w:val="left" w:pos="475"/>
        </w:tabs>
        <w:spacing w:before="120" w:after="120" w:line="240" w:lineRule="auto"/>
        <w:rPr>
          <w:rFonts w:hint="eastAsia" w:ascii="黑体" w:hAnsi="黑体" w:eastAsia="黑体" w:cs="黑体"/>
          <w:b w:val="0"/>
          <w:sz w:val="30"/>
          <w:szCs w:val="30"/>
        </w:rPr>
      </w:pPr>
      <w:r>
        <w:rPr>
          <w:rFonts w:hint="eastAsia" w:ascii="黑体" w:hAnsi="黑体" w:eastAsia="黑体" w:cs="黑体"/>
          <w:b w:val="0"/>
          <w:sz w:val="30"/>
          <w:szCs w:val="30"/>
        </w:rPr>
        <w:t>二、工程文化赛项</w:t>
      </w:r>
    </w:p>
    <w:p>
      <w:pPr>
        <w:pStyle w:val="7"/>
        <w:ind w:firstLineChars="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由各参赛院校自行组队参加工程文化知识竞赛，每所学校限报一队，参赛队员不多于3名，且必须是来自于参加上述赛项的选手。竞赛分必答题和抢答题两个竞赛环节，根据成绩确定排名。</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C44285-170B-4408-A488-3D8A058B58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5F14519-3385-4801-9F39-35278F0B5C27}"/>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FD77CB4E-79E8-40BF-8726-91A815DBC918}"/>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BE3143A9-9C87-493A-916E-F7912F8290B1}"/>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ODMyZjM1NzQ1NTUxNDRlY2Q4ZDMwNTZhMDRlMjYifQ=="/>
  </w:docVars>
  <w:rsids>
    <w:rsidRoot w:val="00000000"/>
    <w:rsid w:val="01787946"/>
    <w:rsid w:val="1E3F0C73"/>
    <w:rsid w:val="2FAD4D65"/>
    <w:rsid w:val="45634DFC"/>
    <w:rsid w:val="644D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1"/>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unhideWhenUsed/>
    <w:qFormat/>
    <w:uiPriority w:val="9"/>
    <w:pPr>
      <w:keepNext/>
      <w:keepLines/>
      <w:spacing w:before="260" w:after="260" w:line="416" w:lineRule="auto"/>
      <w:outlineLvl w:val="2"/>
    </w:pPr>
    <w:rPr>
      <w:b/>
      <w:bCs/>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格式"/>
    <w:basedOn w:val="1"/>
    <w:qFormat/>
    <w:uiPriority w:val="0"/>
    <w:pPr>
      <w:spacing w:line="360" w:lineRule="auto"/>
      <w:ind w:firstLine="480" w:firstLineChars="200"/>
    </w:pPr>
    <w:rPr>
      <w:rFonts w:asciiTheme="minorEastAsia" w:hAnsiTheme="minorEastAsia" w:eastAsiaTheme="minorEastAsia" w:cstheme="minorBid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2024-09-29T17:17:21Z</dcterms:created>
  <dc:creator>24628</dc:creator>
  <cp:lastModifiedBy>唐渝林</cp:lastModifiedBy>
  <dcterms:modified xsi:type="dcterms:W3CDTF">2024-09-29T18:05:17Z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77B403BB7F054F7F86479F5349D6C3F6_12</vt:lpwstr>
  </property>
</Properties>
</file>